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771FD" w14:textId="34E653AA" w:rsidR="00F2362F" w:rsidRPr="00F2362F" w:rsidRDefault="00F2362F" w:rsidP="008E25C5">
      <w:pPr>
        <w:spacing w:before="100" w:beforeAutospacing="1" w:after="100" w:afterAutospacing="1" w:line="360" w:lineRule="auto"/>
        <w:jc w:val="both"/>
        <w:rPr>
          <w:rFonts w:ascii="Arial" w:eastAsia="Times New Roman" w:hAnsi="Arial" w:cs="Arial"/>
          <w:b/>
          <w:bCs/>
          <w:kern w:val="0"/>
          <w:sz w:val="24"/>
          <w:szCs w:val="24"/>
          <w:lang w:eastAsia="es-ES"/>
          <w14:ligatures w14:val="none"/>
        </w:rPr>
      </w:pPr>
      <w:bookmarkStart w:id="0" w:name="_GoBack"/>
      <w:bookmarkEnd w:id="0"/>
      <w:proofErr w:type="spellStart"/>
      <w:r>
        <w:rPr>
          <w:rFonts w:ascii="Arial" w:eastAsia="Times New Roman" w:hAnsi="Arial" w:cs="Arial"/>
          <w:b/>
          <w:bCs/>
          <w:kern w:val="0"/>
          <w:sz w:val="24"/>
          <w:szCs w:val="24"/>
          <w:lang w:eastAsia="es-ES"/>
          <w14:ligatures w14:val="none"/>
        </w:rPr>
        <w:t>Botvid</w:t>
      </w:r>
      <w:proofErr w:type="spellEnd"/>
      <w:r>
        <w:rPr>
          <w:rFonts w:ascii="Arial" w:eastAsia="Times New Roman" w:hAnsi="Arial" w:cs="Arial"/>
          <w:b/>
          <w:bCs/>
          <w:kern w:val="0"/>
          <w:sz w:val="24"/>
          <w:szCs w:val="24"/>
          <w:lang w:eastAsia="es-ES"/>
          <w14:ligatures w14:val="none"/>
        </w:rPr>
        <w:t>-</w:t>
      </w:r>
      <w:r w:rsidR="001C5909">
        <w:rPr>
          <w:rFonts w:ascii="Arial" w:eastAsia="Times New Roman" w:hAnsi="Arial" w:cs="Arial"/>
          <w:b/>
          <w:bCs/>
          <w:kern w:val="0"/>
          <w:sz w:val="24"/>
          <w:szCs w:val="24"/>
          <w:lang w:eastAsia="es-ES"/>
          <w14:ligatures w14:val="none"/>
        </w:rPr>
        <w:t>SENSOR</w:t>
      </w:r>
      <w:r>
        <w:rPr>
          <w:rFonts w:ascii="Arial" w:eastAsia="Times New Roman" w:hAnsi="Arial" w:cs="Arial"/>
          <w:b/>
          <w:bCs/>
          <w:kern w:val="0"/>
          <w:sz w:val="24"/>
          <w:szCs w:val="24"/>
          <w:lang w:eastAsia="es-ES"/>
          <w14:ligatures w14:val="none"/>
        </w:rPr>
        <w:t xml:space="preserve">, </w:t>
      </w:r>
      <w:r w:rsidR="00BA13F0">
        <w:rPr>
          <w:rFonts w:ascii="Arial" w:eastAsia="Times New Roman" w:hAnsi="Arial" w:cs="Arial"/>
          <w:b/>
          <w:bCs/>
          <w:kern w:val="0"/>
          <w:sz w:val="24"/>
          <w:szCs w:val="24"/>
          <w:lang w:eastAsia="es-ES"/>
          <w14:ligatures w14:val="none"/>
        </w:rPr>
        <w:t xml:space="preserve">un </w:t>
      </w:r>
      <w:r>
        <w:rPr>
          <w:rFonts w:ascii="Arial" w:eastAsia="Times New Roman" w:hAnsi="Arial" w:cs="Arial"/>
          <w:b/>
          <w:bCs/>
          <w:kern w:val="0"/>
          <w:sz w:val="24"/>
          <w:szCs w:val="24"/>
          <w:lang w:eastAsia="es-ES"/>
          <w14:ligatures w14:val="none"/>
        </w:rPr>
        <w:t xml:space="preserve">proyecto para </w:t>
      </w:r>
      <w:r w:rsidR="00A83612">
        <w:rPr>
          <w:rFonts w:ascii="Arial" w:eastAsia="Times New Roman" w:hAnsi="Arial" w:cs="Arial"/>
          <w:b/>
          <w:bCs/>
          <w:kern w:val="0"/>
          <w:sz w:val="24"/>
          <w:szCs w:val="24"/>
          <w:lang w:eastAsia="es-ES"/>
          <w14:ligatures w14:val="none"/>
        </w:rPr>
        <w:t>la detección temprana de</w:t>
      </w:r>
      <w:r>
        <w:rPr>
          <w:rFonts w:ascii="Arial" w:eastAsia="Times New Roman" w:hAnsi="Arial" w:cs="Arial"/>
          <w:b/>
          <w:bCs/>
          <w:kern w:val="0"/>
          <w:sz w:val="24"/>
          <w:szCs w:val="24"/>
          <w:lang w:eastAsia="es-ES"/>
          <w14:ligatures w14:val="none"/>
        </w:rPr>
        <w:t xml:space="preserve"> </w:t>
      </w:r>
      <w:proofErr w:type="spellStart"/>
      <w:r w:rsidRPr="00DF42D5">
        <w:rPr>
          <w:rFonts w:ascii="Arial" w:eastAsia="Times New Roman" w:hAnsi="Arial" w:cs="Arial"/>
          <w:b/>
          <w:bCs/>
          <w:i/>
          <w:iCs/>
          <w:kern w:val="0"/>
          <w:sz w:val="24"/>
          <w:szCs w:val="24"/>
          <w:lang w:eastAsia="es-ES"/>
          <w14:ligatures w14:val="none"/>
        </w:rPr>
        <w:t>Botrytis</w:t>
      </w:r>
      <w:proofErr w:type="spellEnd"/>
      <w:r w:rsidRPr="00DF42D5">
        <w:rPr>
          <w:rFonts w:ascii="Arial" w:eastAsia="Times New Roman" w:hAnsi="Arial" w:cs="Arial"/>
          <w:b/>
          <w:bCs/>
          <w:i/>
          <w:iCs/>
          <w:kern w:val="0"/>
          <w:sz w:val="24"/>
          <w:szCs w:val="24"/>
          <w:lang w:eastAsia="es-ES"/>
          <w14:ligatures w14:val="none"/>
        </w:rPr>
        <w:t xml:space="preserve"> </w:t>
      </w:r>
      <w:proofErr w:type="spellStart"/>
      <w:r w:rsidRPr="00DF42D5">
        <w:rPr>
          <w:rFonts w:ascii="Arial" w:eastAsia="Times New Roman" w:hAnsi="Arial" w:cs="Arial"/>
          <w:b/>
          <w:bCs/>
          <w:i/>
          <w:iCs/>
          <w:kern w:val="0"/>
          <w:sz w:val="24"/>
          <w:szCs w:val="24"/>
          <w:lang w:eastAsia="es-ES"/>
          <w14:ligatures w14:val="none"/>
        </w:rPr>
        <w:t>cinerea</w:t>
      </w:r>
      <w:proofErr w:type="spellEnd"/>
      <w:r>
        <w:rPr>
          <w:rFonts w:ascii="Arial" w:eastAsia="Times New Roman" w:hAnsi="Arial" w:cs="Arial"/>
          <w:b/>
          <w:bCs/>
          <w:kern w:val="0"/>
          <w:sz w:val="24"/>
          <w:szCs w:val="24"/>
          <w:lang w:eastAsia="es-ES"/>
          <w14:ligatures w14:val="none"/>
        </w:rPr>
        <w:t xml:space="preserve"> en la vid</w:t>
      </w:r>
    </w:p>
    <w:p w14:paraId="1C5F8C64" w14:textId="661B0B28" w:rsidR="00F2362F" w:rsidRDefault="00910D26" w:rsidP="008E25C5">
      <w:pPr>
        <w:spacing w:before="100" w:beforeAutospacing="1" w:after="100" w:afterAutospacing="1" w:line="360" w:lineRule="auto"/>
        <w:jc w:val="both"/>
        <w:rPr>
          <w:rFonts w:ascii="Arial" w:eastAsia="Times New Roman" w:hAnsi="Arial" w:cs="Arial"/>
          <w:kern w:val="0"/>
          <w:sz w:val="24"/>
          <w:szCs w:val="24"/>
          <w:lang w:eastAsia="es-ES"/>
          <w14:ligatures w14:val="none"/>
        </w:rPr>
      </w:pPr>
      <w:r w:rsidRPr="00910D26">
        <w:rPr>
          <w:rFonts w:ascii="Arial" w:eastAsia="Times New Roman" w:hAnsi="Arial" w:cs="Arial"/>
          <w:kern w:val="0"/>
          <w:sz w:val="24"/>
          <w:szCs w:val="24"/>
          <w:lang w:eastAsia="es-ES"/>
          <w14:ligatures w14:val="none"/>
        </w:rPr>
        <w:t xml:space="preserve">El objetivo de </w:t>
      </w:r>
      <w:proofErr w:type="spellStart"/>
      <w:r w:rsidRPr="00910D26">
        <w:rPr>
          <w:rFonts w:ascii="Arial" w:eastAsia="Times New Roman" w:hAnsi="Arial" w:cs="Arial"/>
          <w:kern w:val="0"/>
          <w:sz w:val="24"/>
          <w:szCs w:val="24"/>
          <w:lang w:eastAsia="es-ES"/>
          <w14:ligatures w14:val="none"/>
        </w:rPr>
        <w:t>Bot</w:t>
      </w:r>
      <w:r w:rsidR="00460143">
        <w:rPr>
          <w:rFonts w:ascii="Arial" w:eastAsia="Times New Roman" w:hAnsi="Arial" w:cs="Arial"/>
          <w:kern w:val="0"/>
          <w:sz w:val="24"/>
          <w:szCs w:val="24"/>
          <w:lang w:eastAsia="es-ES"/>
          <w14:ligatures w14:val="none"/>
        </w:rPr>
        <w:t>v</w:t>
      </w:r>
      <w:r w:rsidRPr="00910D26">
        <w:rPr>
          <w:rFonts w:ascii="Arial" w:eastAsia="Times New Roman" w:hAnsi="Arial" w:cs="Arial"/>
          <w:kern w:val="0"/>
          <w:sz w:val="24"/>
          <w:szCs w:val="24"/>
          <w:lang w:eastAsia="es-ES"/>
          <w14:ligatures w14:val="none"/>
        </w:rPr>
        <w:t>id</w:t>
      </w:r>
      <w:proofErr w:type="spellEnd"/>
      <w:r w:rsidRPr="00910D26">
        <w:rPr>
          <w:rFonts w:ascii="Arial" w:eastAsia="Times New Roman" w:hAnsi="Arial" w:cs="Arial"/>
          <w:kern w:val="0"/>
          <w:sz w:val="24"/>
          <w:szCs w:val="24"/>
          <w:lang w:eastAsia="es-ES"/>
          <w14:ligatures w14:val="none"/>
        </w:rPr>
        <w:t>-SENSOR es desarroll</w:t>
      </w:r>
      <w:r w:rsidR="008B4FD7">
        <w:rPr>
          <w:rFonts w:ascii="Arial" w:eastAsia="Times New Roman" w:hAnsi="Arial" w:cs="Arial"/>
          <w:kern w:val="0"/>
          <w:sz w:val="24"/>
          <w:szCs w:val="24"/>
          <w:lang w:eastAsia="es-ES"/>
          <w14:ligatures w14:val="none"/>
        </w:rPr>
        <w:t xml:space="preserve">ar </w:t>
      </w:r>
      <w:r w:rsidRPr="00910D26">
        <w:rPr>
          <w:rFonts w:ascii="Arial" w:eastAsia="Times New Roman" w:hAnsi="Arial" w:cs="Arial"/>
          <w:kern w:val="0"/>
          <w:sz w:val="24"/>
          <w:szCs w:val="24"/>
          <w:lang w:eastAsia="es-ES"/>
          <w14:ligatures w14:val="none"/>
        </w:rPr>
        <w:t>un sistema</w:t>
      </w:r>
      <w:r>
        <w:rPr>
          <w:rFonts w:ascii="Arial" w:eastAsia="Times New Roman" w:hAnsi="Arial" w:cs="Arial"/>
          <w:kern w:val="0"/>
          <w:sz w:val="24"/>
          <w:szCs w:val="24"/>
          <w:lang w:eastAsia="es-ES"/>
          <w14:ligatures w14:val="none"/>
        </w:rPr>
        <w:t xml:space="preserve"> de diagnóstico</w:t>
      </w:r>
      <w:r w:rsidRPr="00910D26">
        <w:rPr>
          <w:rFonts w:ascii="Arial" w:eastAsia="Times New Roman" w:hAnsi="Arial" w:cs="Arial"/>
          <w:kern w:val="0"/>
          <w:sz w:val="24"/>
          <w:szCs w:val="24"/>
          <w:lang w:eastAsia="es-ES"/>
          <w14:ligatures w14:val="none"/>
        </w:rPr>
        <w:t xml:space="preserve"> portátil que pueda </w:t>
      </w:r>
      <w:r w:rsidR="00460143">
        <w:rPr>
          <w:rFonts w:ascii="Arial" w:eastAsia="Times New Roman" w:hAnsi="Arial" w:cs="Arial"/>
          <w:kern w:val="0"/>
          <w:sz w:val="24"/>
          <w:szCs w:val="24"/>
          <w:lang w:eastAsia="es-ES"/>
          <w14:ligatures w14:val="none"/>
        </w:rPr>
        <w:t>utilizarse</w:t>
      </w:r>
      <w:r w:rsidRPr="00910D26">
        <w:rPr>
          <w:rFonts w:ascii="Arial" w:eastAsia="Times New Roman" w:hAnsi="Arial" w:cs="Arial"/>
          <w:kern w:val="0"/>
          <w:sz w:val="24"/>
          <w:szCs w:val="24"/>
          <w:lang w:eastAsia="es-ES"/>
          <w14:ligatures w14:val="none"/>
        </w:rPr>
        <w:t xml:space="preserve"> en el campo por personal no especializado y que facilite la detección temprana, rutinaria y de bajo coste de</w:t>
      </w:r>
      <w:r w:rsidR="00460143">
        <w:rPr>
          <w:rFonts w:ascii="Arial" w:eastAsia="Times New Roman" w:hAnsi="Arial" w:cs="Arial"/>
          <w:kern w:val="0"/>
          <w:sz w:val="24"/>
          <w:szCs w:val="24"/>
          <w:lang w:eastAsia="es-ES"/>
          <w14:ligatures w14:val="none"/>
        </w:rPr>
        <w:t>l hongo</w:t>
      </w:r>
      <w:r w:rsidRPr="00910D26">
        <w:rPr>
          <w:rFonts w:ascii="Arial" w:eastAsia="Times New Roman" w:hAnsi="Arial" w:cs="Arial"/>
          <w:kern w:val="0"/>
          <w:sz w:val="24"/>
          <w:szCs w:val="24"/>
          <w:lang w:eastAsia="es-ES"/>
          <w14:ligatures w14:val="none"/>
        </w:rPr>
        <w:t xml:space="preserve"> </w:t>
      </w:r>
      <w:r>
        <w:rPr>
          <w:rFonts w:ascii="Arial" w:eastAsia="Times New Roman" w:hAnsi="Arial" w:cs="Arial"/>
          <w:i/>
          <w:iCs/>
          <w:kern w:val="0"/>
          <w:sz w:val="24"/>
          <w:szCs w:val="24"/>
          <w:lang w:eastAsia="es-ES"/>
          <w14:ligatures w14:val="none"/>
        </w:rPr>
        <w:t xml:space="preserve">Botrytis </w:t>
      </w:r>
      <w:r w:rsidR="00460143">
        <w:rPr>
          <w:rFonts w:ascii="Arial" w:eastAsia="Times New Roman" w:hAnsi="Arial" w:cs="Arial"/>
          <w:i/>
          <w:iCs/>
          <w:kern w:val="0"/>
          <w:sz w:val="24"/>
          <w:szCs w:val="24"/>
          <w:lang w:eastAsia="es-ES"/>
          <w14:ligatures w14:val="none"/>
        </w:rPr>
        <w:t>cinérea</w:t>
      </w:r>
      <w:r w:rsidR="00460143">
        <w:rPr>
          <w:rFonts w:ascii="Arial" w:eastAsia="Times New Roman" w:hAnsi="Arial" w:cs="Arial"/>
          <w:kern w:val="0"/>
          <w:sz w:val="24"/>
          <w:szCs w:val="24"/>
          <w:lang w:eastAsia="es-ES"/>
          <w14:ligatures w14:val="none"/>
        </w:rPr>
        <w:t>.</w:t>
      </w:r>
      <w:r>
        <w:rPr>
          <w:rFonts w:ascii="Arial" w:eastAsia="Times New Roman" w:hAnsi="Arial" w:cs="Arial"/>
          <w:kern w:val="0"/>
          <w:sz w:val="24"/>
          <w:szCs w:val="24"/>
          <w:lang w:eastAsia="es-ES"/>
          <w14:ligatures w14:val="none"/>
        </w:rPr>
        <w:t xml:space="preserve"> </w:t>
      </w:r>
      <w:r w:rsidR="00460143">
        <w:rPr>
          <w:rFonts w:ascii="Arial" w:eastAsia="Times New Roman" w:hAnsi="Arial" w:cs="Arial"/>
          <w:kern w:val="0"/>
          <w:sz w:val="24"/>
          <w:szCs w:val="24"/>
          <w:lang w:eastAsia="es-ES"/>
          <w14:ligatures w14:val="none"/>
        </w:rPr>
        <w:t xml:space="preserve">Este patógeno es </w:t>
      </w:r>
      <w:proofErr w:type="gramStart"/>
      <w:r w:rsidR="00460143">
        <w:rPr>
          <w:rFonts w:ascii="Arial" w:eastAsia="Times New Roman" w:hAnsi="Arial" w:cs="Arial"/>
          <w:kern w:val="0"/>
          <w:sz w:val="24"/>
          <w:szCs w:val="24"/>
          <w:lang w:eastAsia="es-ES"/>
          <w14:ligatures w14:val="none"/>
        </w:rPr>
        <w:t xml:space="preserve">el </w:t>
      </w:r>
      <w:r w:rsidRPr="00910D26">
        <w:rPr>
          <w:rFonts w:ascii="Arial" w:eastAsia="Times New Roman" w:hAnsi="Arial" w:cs="Arial"/>
          <w:kern w:val="0"/>
          <w:sz w:val="24"/>
          <w:szCs w:val="24"/>
          <w:lang w:eastAsia="es-ES"/>
          <w14:ligatures w14:val="none"/>
        </w:rPr>
        <w:t xml:space="preserve"> responsable</w:t>
      </w:r>
      <w:proofErr w:type="gramEnd"/>
      <w:r w:rsidRPr="00910D26">
        <w:rPr>
          <w:rFonts w:ascii="Arial" w:eastAsia="Times New Roman" w:hAnsi="Arial" w:cs="Arial"/>
          <w:kern w:val="0"/>
          <w:sz w:val="24"/>
          <w:szCs w:val="24"/>
          <w:lang w:eastAsia="es-ES"/>
          <w14:ligatures w14:val="none"/>
        </w:rPr>
        <w:t xml:space="preserve"> de una de las enfermedades fúngicas más dañinas y extendidas</w:t>
      </w:r>
      <w:r w:rsidR="00A83612">
        <w:rPr>
          <w:rFonts w:ascii="Arial" w:eastAsia="Times New Roman" w:hAnsi="Arial" w:cs="Arial"/>
          <w:kern w:val="0"/>
          <w:sz w:val="24"/>
          <w:szCs w:val="24"/>
          <w:lang w:eastAsia="es-ES"/>
          <w14:ligatures w14:val="none"/>
        </w:rPr>
        <w:t xml:space="preserve"> del cultivo de la vid</w:t>
      </w:r>
      <w:r w:rsidRPr="00910D26">
        <w:rPr>
          <w:rFonts w:ascii="Arial" w:eastAsia="Times New Roman" w:hAnsi="Arial" w:cs="Arial"/>
          <w:kern w:val="0"/>
          <w:sz w:val="24"/>
          <w:szCs w:val="24"/>
          <w:lang w:eastAsia="es-ES"/>
          <w14:ligatures w14:val="none"/>
        </w:rPr>
        <w:t>, la podredumbre gris.</w:t>
      </w:r>
      <w:r>
        <w:rPr>
          <w:rFonts w:ascii="Arial" w:eastAsia="Times New Roman" w:hAnsi="Arial" w:cs="Arial"/>
          <w:kern w:val="0"/>
          <w:sz w:val="24"/>
          <w:szCs w:val="24"/>
          <w:lang w:eastAsia="es-ES"/>
          <w14:ligatures w14:val="none"/>
        </w:rPr>
        <w:t xml:space="preserve"> </w:t>
      </w:r>
      <w:r w:rsidR="00F2362F">
        <w:rPr>
          <w:rFonts w:ascii="Arial" w:eastAsia="Times New Roman" w:hAnsi="Arial" w:cs="Arial"/>
          <w:kern w:val="0"/>
          <w:sz w:val="24"/>
          <w:szCs w:val="24"/>
          <w:lang w:eastAsia="es-ES"/>
          <w14:ligatures w14:val="none"/>
        </w:rPr>
        <w:t>Se trata de un proyecto</w:t>
      </w:r>
      <w:r w:rsidR="00DF42D5">
        <w:rPr>
          <w:rFonts w:ascii="Arial" w:eastAsia="Times New Roman" w:hAnsi="Arial" w:cs="Arial"/>
          <w:kern w:val="0"/>
          <w:sz w:val="24"/>
          <w:szCs w:val="24"/>
          <w:lang w:eastAsia="es-ES"/>
          <w14:ligatures w14:val="none"/>
        </w:rPr>
        <w:t xml:space="preserve"> con el respaldo económico de</w:t>
      </w:r>
      <w:r w:rsidR="00F2362F">
        <w:rPr>
          <w:rFonts w:ascii="Arial" w:eastAsia="Times New Roman" w:hAnsi="Arial" w:cs="Arial"/>
          <w:kern w:val="0"/>
          <w:sz w:val="24"/>
          <w:szCs w:val="24"/>
          <w:lang w:eastAsia="es-ES"/>
          <w14:ligatures w14:val="none"/>
        </w:rPr>
        <w:t xml:space="preserve"> </w:t>
      </w:r>
      <w:proofErr w:type="spellStart"/>
      <w:r w:rsidR="00F2362F">
        <w:rPr>
          <w:rFonts w:ascii="Arial" w:eastAsia="Times New Roman" w:hAnsi="Arial" w:cs="Arial"/>
          <w:kern w:val="0"/>
          <w:sz w:val="24"/>
          <w:szCs w:val="24"/>
          <w:lang w:eastAsia="es-ES"/>
          <w14:ligatures w14:val="none"/>
        </w:rPr>
        <w:t>IVACE</w:t>
      </w:r>
      <w:r w:rsidR="00DF42D5">
        <w:rPr>
          <w:rFonts w:ascii="Arial" w:eastAsia="Times New Roman" w:hAnsi="Arial" w:cs="Arial"/>
          <w:kern w:val="0"/>
          <w:sz w:val="24"/>
          <w:szCs w:val="24"/>
          <w:lang w:eastAsia="es-ES"/>
          <w14:ligatures w14:val="none"/>
        </w:rPr>
        <w:t>+i</w:t>
      </w:r>
      <w:proofErr w:type="spellEnd"/>
      <w:r w:rsidR="00DF42D5">
        <w:rPr>
          <w:rFonts w:ascii="Arial" w:eastAsia="Times New Roman" w:hAnsi="Arial" w:cs="Arial"/>
          <w:kern w:val="0"/>
          <w:sz w:val="24"/>
          <w:szCs w:val="24"/>
          <w:lang w:eastAsia="es-ES"/>
          <w14:ligatures w14:val="none"/>
        </w:rPr>
        <w:t xml:space="preserve"> y financiación de la Unión Europea en el que participan I2SysBio</w:t>
      </w:r>
      <w:r w:rsidR="00BA13F0">
        <w:rPr>
          <w:rFonts w:ascii="Arial" w:eastAsia="Times New Roman" w:hAnsi="Arial" w:cs="Arial"/>
          <w:kern w:val="0"/>
          <w:sz w:val="24"/>
          <w:szCs w:val="24"/>
          <w:lang w:eastAsia="es-ES"/>
          <w14:ligatures w14:val="none"/>
        </w:rPr>
        <w:t xml:space="preserve"> </w:t>
      </w:r>
      <w:bookmarkStart w:id="1" w:name="_Hlk170223142"/>
      <w:r w:rsidR="00BA13F0">
        <w:rPr>
          <w:rFonts w:ascii="Arial" w:eastAsia="Times New Roman" w:hAnsi="Arial" w:cs="Arial"/>
          <w:kern w:val="0"/>
          <w:sz w:val="24"/>
          <w:szCs w:val="24"/>
          <w:lang w:eastAsia="es-ES"/>
          <w14:ligatures w14:val="none"/>
        </w:rPr>
        <w:t>Instituto mixto entre el CSIC y la UV</w:t>
      </w:r>
      <w:bookmarkEnd w:id="1"/>
      <w:r w:rsidR="00DF42D5">
        <w:rPr>
          <w:rFonts w:ascii="Arial" w:eastAsia="Times New Roman" w:hAnsi="Arial" w:cs="Arial"/>
          <w:kern w:val="0"/>
          <w:sz w:val="24"/>
          <w:szCs w:val="24"/>
          <w:lang w:eastAsia="es-ES"/>
          <w14:ligatures w14:val="none"/>
        </w:rPr>
        <w:t xml:space="preserve">, </w:t>
      </w:r>
      <w:r w:rsidR="00460143">
        <w:rPr>
          <w:rFonts w:ascii="Arial" w:eastAsia="Times New Roman" w:hAnsi="Arial" w:cs="Arial"/>
          <w:kern w:val="0"/>
          <w:sz w:val="24"/>
          <w:szCs w:val="24"/>
          <w:lang w:eastAsia="es-ES"/>
          <w14:ligatures w14:val="none"/>
        </w:rPr>
        <w:t xml:space="preserve">el </w:t>
      </w:r>
      <w:r w:rsidR="00DF42D5">
        <w:rPr>
          <w:rFonts w:ascii="Arial" w:eastAsia="Times New Roman" w:hAnsi="Arial" w:cs="Arial"/>
          <w:kern w:val="0"/>
          <w:sz w:val="24"/>
          <w:szCs w:val="24"/>
          <w:lang w:eastAsia="es-ES"/>
          <w14:ligatures w14:val="none"/>
        </w:rPr>
        <w:t>Instituto Agroforestal Mediterráneo</w:t>
      </w:r>
      <w:r w:rsidR="00A83612">
        <w:rPr>
          <w:rFonts w:ascii="Arial" w:eastAsia="Times New Roman" w:hAnsi="Arial" w:cs="Arial"/>
          <w:kern w:val="0"/>
          <w:sz w:val="24"/>
          <w:szCs w:val="24"/>
          <w:lang w:eastAsia="es-ES"/>
          <w14:ligatures w14:val="none"/>
        </w:rPr>
        <w:t xml:space="preserve"> (IAM) de la UPV</w:t>
      </w:r>
      <w:r w:rsidR="00DF42D5">
        <w:rPr>
          <w:rFonts w:ascii="Arial" w:eastAsia="Times New Roman" w:hAnsi="Arial" w:cs="Arial"/>
          <w:kern w:val="0"/>
          <w:sz w:val="24"/>
          <w:szCs w:val="24"/>
          <w:lang w:eastAsia="es-ES"/>
          <w14:ligatures w14:val="none"/>
        </w:rPr>
        <w:t>, La Unió Llauradora i Ramadera y ValGenetics S.L.</w:t>
      </w:r>
    </w:p>
    <w:p w14:paraId="33183C10" w14:textId="2872761D" w:rsidR="00B11934" w:rsidRDefault="00B11934" w:rsidP="008E25C5">
      <w:pPr>
        <w:spacing w:before="100" w:beforeAutospacing="1" w:after="100" w:afterAutospacing="1" w:line="360" w:lineRule="auto"/>
        <w:jc w:val="both"/>
        <w:rPr>
          <w:rFonts w:ascii="Arial" w:eastAsia="Times New Roman" w:hAnsi="Arial" w:cs="Arial"/>
          <w:kern w:val="0"/>
          <w:sz w:val="24"/>
          <w:szCs w:val="24"/>
          <w:lang w:eastAsia="es-ES"/>
          <w14:ligatures w14:val="none"/>
        </w:rPr>
      </w:pPr>
      <w:r>
        <w:rPr>
          <w:rFonts w:ascii="Arial" w:eastAsia="Times New Roman" w:hAnsi="Arial" w:cs="Arial"/>
          <w:kern w:val="0"/>
          <w:sz w:val="24"/>
          <w:szCs w:val="24"/>
          <w:lang w:eastAsia="es-ES"/>
          <w14:ligatures w14:val="none"/>
        </w:rPr>
        <w:t xml:space="preserve">Para </w:t>
      </w:r>
      <w:r w:rsidR="00DF42D5">
        <w:rPr>
          <w:rFonts w:ascii="Arial" w:eastAsia="Times New Roman" w:hAnsi="Arial" w:cs="Arial"/>
          <w:kern w:val="0"/>
          <w:sz w:val="24"/>
          <w:szCs w:val="24"/>
          <w:lang w:eastAsia="es-ES"/>
          <w14:ligatures w14:val="none"/>
        </w:rPr>
        <w:t>llevar a cabo</w:t>
      </w:r>
      <w:r>
        <w:rPr>
          <w:rFonts w:ascii="Arial" w:eastAsia="Times New Roman" w:hAnsi="Arial" w:cs="Arial"/>
          <w:kern w:val="0"/>
          <w:sz w:val="24"/>
          <w:szCs w:val="24"/>
          <w:lang w:eastAsia="es-ES"/>
          <w14:ligatures w14:val="none"/>
        </w:rPr>
        <w:t xml:space="preserve"> el </w:t>
      </w:r>
      <w:r w:rsidR="00DF42D5">
        <w:rPr>
          <w:rFonts w:ascii="Arial" w:eastAsia="Times New Roman" w:hAnsi="Arial" w:cs="Arial"/>
          <w:kern w:val="0"/>
          <w:sz w:val="24"/>
          <w:szCs w:val="24"/>
          <w:lang w:eastAsia="es-ES"/>
          <w14:ligatures w14:val="none"/>
        </w:rPr>
        <w:t>sistema de diagnóstico</w:t>
      </w:r>
      <w:r w:rsidR="00C9654E">
        <w:rPr>
          <w:rFonts w:ascii="Arial" w:eastAsia="Times New Roman" w:hAnsi="Arial" w:cs="Arial"/>
          <w:kern w:val="0"/>
          <w:sz w:val="24"/>
          <w:szCs w:val="24"/>
          <w:lang w:eastAsia="es-ES"/>
          <w14:ligatures w14:val="none"/>
        </w:rPr>
        <w:t xml:space="preserve"> en primer lugar fue necesario desarrollar y validar métodos de inoculación de </w:t>
      </w:r>
      <w:r w:rsidR="00C9654E" w:rsidRPr="00DF42D5">
        <w:rPr>
          <w:rFonts w:ascii="Arial" w:eastAsia="Times New Roman" w:hAnsi="Arial" w:cs="Arial"/>
          <w:i/>
          <w:iCs/>
          <w:kern w:val="0"/>
          <w:sz w:val="24"/>
          <w:szCs w:val="24"/>
          <w:lang w:eastAsia="es-ES"/>
          <w14:ligatures w14:val="none"/>
        </w:rPr>
        <w:t xml:space="preserve">B. </w:t>
      </w:r>
      <w:proofErr w:type="spellStart"/>
      <w:r w:rsidR="00C9654E" w:rsidRPr="00DF42D5">
        <w:rPr>
          <w:rFonts w:ascii="Arial" w:eastAsia="Times New Roman" w:hAnsi="Arial" w:cs="Arial"/>
          <w:i/>
          <w:iCs/>
          <w:kern w:val="0"/>
          <w:sz w:val="24"/>
          <w:szCs w:val="24"/>
          <w:lang w:eastAsia="es-ES"/>
          <w14:ligatures w14:val="none"/>
        </w:rPr>
        <w:t>cinerea</w:t>
      </w:r>
      <w:proofErr w:type="spellEnd"/>
      <w:r w:rsidR="00C9654E">
        <w:rPr>
          <w:rFonts w:ascii="Arial" w:eastAsia="Times New Roman" w:hAnsi="Arial" w:cs="Arial"/>
          <w:kern w:val="0"/>
          <w:sz w:val="24"/>
          <w:szCs w:val="24"/>
          <w:lang w:eastAsia="es-ES"/>
          <w14:ligatures w14:val="none"/>
        </w:rPr>
        <w:t xml:space="preserve"> en </w:t>
      </w:r>
      <w:r w:rsidR="00460143">
        <w:rPr>
          <w:rFonts w:ascii="Arial" w:eastAsia="Times New Roman" w:hAnsi="Arial" w:cs="Arial"/>
          <w:kern w:val="0"/>
          <w:sz w:val="24"/>
          <w:szCs w:val="24"/>
          <w:lang w:eastAsia="es-ES"/>
          <w14:ligatures w14:val="none"/>
        </w:rPr>
        <w:t>planta</w:t>
      </w:r>
      <w:r w:rsidR="00C9654E">
        <w:rPr>
          <w:rFonts w:ascii="Arial" w:eastAsia="Times New Roman" w:hAnsi="Arial" w:cs="Arial"/>
          <w:kern w:val="0"/>
          <w:sz w:val="24"/>
          <w:szCs w:val="24"/>
          <w:lang w:eastAsia="es-ES"/>
          <w14:ligatures w14:val="none"/>
        </w:rPr>
        <w:t xml:space="preserve">, tarea que ha sido realizada con éxito </w:t>
      </w:r>
      <w:r w:rsidR="00DF42D5">
        <w:rPr>
          <w:rFonts w:ascii="Arial" w:eastAsia="Times New Roman" w:hAnsi="Arial" w:cs="Arial"/>
          <w:kern w:val="0"/>
          <w:sz w:val="24"/>
          <w:szCs w:val="24"/>
          <w:lang w:eastAsia="es-ES"/>
          <w14:ligatures w14:val="none"/>
        </w:rPr>
        <w:t xml:space="preserve">y </w:t>
      </w:r>
      <w:r w:rsidR="00C9654E">
        <w:rPr>
          <w:rFonts w:ascii="Arial" w:eastAsia="Times New Roman" w:hAnsi="Arial" w:cs="Arial"/>
          <w:kern w:val="0"/>
          <w:sz w:val="24"/>
          <w:szCs w:val="24"/>
          <w:lang w:eastAsia="es-ES"/>
          <w14:ligatures w14:val="none"/>
        </w:rPr>
        <w:t xml:space="preserve">liderada por el </w:t>
      </w:r>
      <w:r w:rsidR="00A83612">
        <w:rPr>
          <w:rFonts w:ascii="Arial" w:eastAsia="Times New Roman" w:hAnsi="Arial" w:cs="Arial"/>
          <w:kern w:val="0"/>
          <w:sz w:val="24"/>
          <w:szCs w:val="24"/>
          <w:lang w:eastAsia="es-ES"/>
          <w14:ligatures w14:val="none"/>
        </w:rPr>
        <w:t>IAM</w:t>
      </w:r>
      <w:r w:rsidR="00C9654E">
        <w:rPr>
          <w:rFonts w:ascii="Arial" w:eastAsia="Times New Roman" w:hAnsi="Arial" w:cs="Arial"/>
          <w:kern w:val="0"/>
          <w:sz w:val="24"/>
          <w:szCs w:val="24"/>
          <w:lang w:eastAsia="es-ES"/>
          <w14:ligatures w14:val="none"/>
        </w:rPr>
        <w:t xml:space="preserve">. Se ha conseguido disponer del tejido infectado </w:t>
      </w:r>
      <w:r w:rsidR="00DF42D5">
        <w:rPr>
          <w:rFonts w:ascii="Arial" w:eastAsia="Times New Roman" w:hAnsi="Arial" w:cs="Arial"/>
          <w:kern w:val="0"/>
          <w:sz w:val="24"/>
          <w:szCs w:val="24"/>
          <w:lang w:eastAsia="es-ES"/>
          <w14:ligatures w14:val="none"/>
        </w:rPr>
        <w:t>por</w:t>
      </w:r>
      <w:r w:rsidR="00C9654E">
        <w:rPr>
          <w:rFonts w:ascii="Arial" w:eastAsia="Times New Roman" w:hAnsi="Arial" w:cs="Arial"/>
          <w:kern w:val="0"/>
          <w:sz w:val="24"/>
          <w:szCs w:val="24"/>
          <w:lang w:eastAsia="es-ES"/>
          <w14:ligatures w14:val="none"/>
        </w:rPr>
        <w:t xml:space="preserve"> </w:t>
      </w:r>
      <w:r w:rsidR="00C9654E" w:rsidRPr="00DF42D5">
        <w:rPr>
          <w:rFonts w:ascii="Arial" w:eastAsia="Times New Roman" w:hAnsi="Arial" w:cs="Arial"/>
          <w:i/>
          <w:iCs/>
          <w:kern w:val="0"/>
          <w:sz w:val="24"/>
          <w:szCs w:val="24"/>
          <w:lang w:eastAsia="es-ES"/>
          <w14:ligatures w14:val="none"/>
        </w:rPr>
        <w:t>B. cinerea</w:t>
      </w:r>
      <w:r w:rsidR="00C9654E">
        <w:rPr>
          <w:rFonts w:ascii="Arial" w:eastAsia="Times New Roman" w:hAnsi="Arial" w:cs="Arial"/>
          <w:kern w:val="0"/>
          <w:sz w:val="24"/>
          <w:szCs w:val="24"/>
          <w:lang w:eastAsia="es-ES"/>
          <w14:ligatures w14:val="none"/>
        </w:rPr>
        <w:t xml:space="preserve"> necesari</w:t>
      </w:r>
      <w:r w:rsidR="00DF42D5">
        <w:rPr>
          <w:rFonts w:ascii="Arial" w:eastAsia="Times New Roman" w:hAnsi="Arial" w:cs="Arial"/>
          <w:kern w:val="0"/>
          <w:sz w:val="24"/>
          <w:szCs w:val="24"/>
          <w:lang w:eastAsia="es-ES"/>
          <w14:ligatures w14:val="none"/>
        </w:rPr>
        <w:t>o</w:t>
      </w:r>
      <w:r w:rsidR="00C9654E">
        <w:rPr>
          <w:rFonts w:ascii="Arial" w:eastAsia="Times New Roman" w:hAnsi="Arial" w:cs="Arial"/>
          <w:kern w:val="0"/>
          <w:sz w:val="24"/>
          <w:szCs w:val="24"/>
          <w:lang w:eastAsia="es-ES"/>
          <w14:ligatures w14:val="none"/>
        </w:rPr>
        <w:t xml:space="preserve"> para el desarrollo y </w:t>
      </w:r>
      <w:r w:rsidR="00DF42D5">
        <w:rPr>
          <w:rFonts w:ascii="Arial" w:eastAsia="Times New Roman" w:hAnsi="Arial" w:cs="Arial"/>
          <w:kern w:val="0"/>
          <w:sz w:val="24"/>
          <w:szCs w:val="24"/>
          <w:lang w:eastAsia="es-ES"/>
          <w14:ligatures w14:val="none"/>
        </w:rPr>
        <w:t xml:space="preserve">la </w:t>
      </w:r>
      <w:r w:rsidR="00460143">
        <w:rPr>
          <w:rFonts w:ascii="Arial" w:eastAsia="Times New Roman" w:hAnsi="Arial" w:cs="Arial"/>
          <w:kern w:val="0"/>
          <w:sz w:val="24"/>
          <w:szCs w:val="24"/>
          <w:lang w:eastAsia="es-ES"/>
          <w14:ligatures w14:val="none"/>
        </w:rPr>
        <w:t>validación</w:t>
      </w:r>
      <w:r w:rsidR="00C9654E">
        <w:rPr>
          <w:rFonts w:ascii="Arial" w:eastAsia="Times New Roman" w:hAnsi="Arial" w:cs="Arial"/>
          <w:kern w:val="0"/>
          <w:sz w:val="24"/>
          <w:szCs w:val="24"/>
          <w:lang w:eastAsia="es-ES"/>
          <w14:ligatures w14:val="none"/>
        </w:rPr>
        <w:t xml:space="preserve"> del dispositivo de diagnóstico. </w:t>
      </w:r>
    </w:p>
    <w:p w14:paraId="02DBA1B4" w14:textId="55FFEEDB" w:rsidR="00C9654E" w:rsidRDefault="00C9654E" w:rsidP="008E25C5">
      <w:pPr>
        <w:spacing w:before="100" w:beforeAutospacing="1" w:after="100" w:afterAutospacing="1" w:line="360" w:lineRule="auto"/>
        <w:jc w:val="both"/>
        <w:rPr>
          <w:rFonts w:ascii="Arial" w:eastAsia="Times New Roman" w:hAnsi="Arial" w:cs="Arial"/>
          <w:kern w:val="0"/>
          <w:sz w:val="24"/>
          <w:szCs w:val="24"/>
          <w:lang w:eastAsia="es-ES"/>
          <w14:ligatures w14:val="none"/>
        </w:rPr>
      </w:pPr>
      <w:r>
        <w:rPr>
          <w:rFonts w:ascii="Arial" w:eastAsia="Times New Roman" w:hAnsi="Arial" w:cs="Arial"/>
          <w:kern w:val="0"/>
          <w:sz w:val="24"/>
          <w:szCs w:val="24"/>
          <w:lang w:eastAsia="es-ES"/>
          <w14:ligatures w14:val="none"/>
        </w:rPr>
        <w:t xml:space="preserve">Este material infectado en condiciones controladas se utilizó para </w:t>
      </w:r>
      <w:r w:rsidR="00CD377F">
        <w:rPr>
          <w:rFonts w:ascii="Arial" w:eastAsia="Times New Roman" w:hAnsi="Arial" w:cs="Arial"/>
          <w:kern w:val="0"/>
          <w:sz w:val="24"/>
          <w:szCs w:val="24"/>
          <w:lang w:eastAsia="es-ES"/>
          <w14:ligatures w14:val="none"/>
        </w:rPr>
        <w:t xml:space="preserve">la puesta a punto de un </w:t>
      </w:r>
      <w:r w:rsidR="00910D26">
        <w:rPr>
          <w:rFonts w:ascii="Arial" w:eastAsia="Times New Roman" w:hAnsi="Arial" w:cs="Arial"/>
          <w:kern w:val="0"/>
          <w:sz w:val="24"/>
          <w:szCs w:val="24"/>
          <w:lang w:eastAsia="es-ES"/>
          <w14:ligatures w14:val="none"/>
        </w:rPr>
        <w:t>sensor</w:t>
      </w:r>
      <w:r w:rsidR="00CD377F">
        <w:rPr>
          <w:rFonts w:ascii="Arial" w:eastAsia="Times New Roman" w:hAnsi="Arial" w:cs="Arial"/>
          <w:kern w:val="0"/>
          <w:sz w:val="24"/>
          <w:szCs w:val="24"/>
          <w:lang w:eastAsia="es-ES"/>
          <w14:ligatures w14:val="none"/>
        </w:rPr>
        <w:t xml:space="preserve"> basado en el uso de sRNAs, los cuales son marcadores prematuros de la infección de </w:t>
      </w:r>
      <w:r w:rsidR="00CD377F" w:rsidRPr="00DF42D5">
        <w:rPr>
          <w:rFonts w:ascii="Arial" w:eastAsia="Times New Roman" w:hAnsi="Arial" w:cs="Arial"/>
          <w:i/>
          <w:iCs/>
          <w:kern w:val="0"/>
          <w:sz w:val="24"/>
          <w:szCs w:val="24"/>
          <w:lang w:eastAsia="es-ES"/>
          <w14:ligatures w14:val="none"/>
        </w:rPr>
        <w:t>B. cinerea</w:t>
      </w:r>
      <w:r w:rsidR="00CD377F">
        <w:rPr>
          <w:rFonts w:ascii="Arial" w:eastAsia="Times New Roman" w:hAnsi="Arial" w:cs="Arial"/>
          <w:kern w:val="0"/>
          <w:sz w:val="24"/>
          <w:szCs w:val="24"/>
          <w:lang w:eastAsia="es-ES"/>
          <w14:ligatures w14:val="none"/>
        </w:rPr>
        <w:t xml:space="preserve">. </w:t>
      </w:r>
      <w:r w:rsidR="0038653A">
        <w:rPr>
          <w:rFonts w:ascii="Arial" w:eastAsia="Times New Roman" w:hAnsi="Arial" w:cs="Arial"/>
          <w:kern w:val="0"/>
          <w:sz w:val="24"/>
          <w:szCs w:val="24"/>
          <w:lang w:eastAsia="es-ES"/>
          <w14:ligatures w14:val="none"/>
        </w:rPr>
        <w:t>El</w:t>
      </w:r>
      <w:r w:rsidR="00D626CD">
        <w:rPr>
          <w:rFonts w:ascii="Arial" w:eastAsia="Times New Roman" w:hAnsi="Arial" w:cs="Arial"/>
          <w:kern w:val="0"/>
          <w:sz w:val="24"/>
          <w:szCs w:val="24"/>
          <w:lang w:eastAsia="es-ES"/>
          <w14:ligatures w14:val="none"/>
        </w:rPr>
        <w:t xml:space="preserve"> </w:t>
      </w:r>
      <w:r w:rsidR="00A83612">
        <w:rPr>
          <w:rFonts w:ascii="Arial" w:eastAsia="Times New Roman" w:hAnsi="Arial" w:cs="Arial"/>
          <w:kern w:val="0"/>
          <w:sz w:val="24"/>
          <w:szCs w:val="24"/>
          <w:lang w:eastAsia="es-ES"/>
          <w14:ligatures w14:val="none"/>
        </w:rPr>
        <w:t xml:space="preserve">objetivo es que el </w:t>
      </w:r>
      <w:r w:rsidR="00910D26">
        <w:rPr>
          <w:rFonts w:ascii="Arial" w:eastAsia="Times New Roman" w:hAnsi="Arial" w:cs="Arial"/>
          <w:kern w:val="0"/>
          <w:sz w:val="24"/>
          <w:szCs w:val="24"/>
          <w:lang w:eastAsia="es-ES"/>
          <w14:ligatures w14:val="none"/>
        </w:rPr>
        <w:t>sensor</w:t>
      </w:r>
      <w:r w:rsidR="00D626CD">
        <w:rPr>
          <w:rFonts w:ascii="Arial" w:eastAsia="Times New Roman" w:hAnsi="Arial" w:cs="Arial"/>
          <w:kern w:val="0"/>
          <w:sz w:val="24"/>
          <w:szCs w:val="24"/>
          <w:lang w:eastAsia="es-ES"/>
          <w14:ligatures w14:val="none"/>
        </w:rPr>
        <w:t xml:space="preserve">, basado en la </w:t>
      </w:r>
      <w:proofErr w:type="spellStart"/>
      <w:r w:rsidR="00D626CD">
        <w:rPr>
          <w:rFonts w:ascii="Arial" w:eastAsia="Times New Roman" w:hAnsi="Arial" w:cs="Arial"/>
          <w:kern w:val="0"/>
          <w:sz w:val="24"/>
          <w:szCs w:val="24"/>
          <w:lang w:eastAsia="es-ES"/>
          <w14:ligatures w14:val="none"/>
        </w:rPr>
        <w:t>fluídica</w:t>
      </w:r>
      <w:proofErr w:type="spellEnd"/>
      <w:r w:rsidR="00D626CD">
        <w:rPr>
          <w:rFonts w:ascii="Arial" w:eastAsia="Times New Roman" w:hAnsi="Arial" w:cs="Arial"/>
          <w:kern w:val="0"/>
          <w:sz w:val="24"/>
          <w:szCs w:val="24"/>
          <w:lang w:eastAsia="es-ES"/>
          <w14:ligatures w14:val="none"/>
        </w:rPr>
        <w:t xml:space="preserve"> en papel, permit</w:t>
      </w:r>
      <w:r w:rsidR="00A83612">
        <w:rPr>
          <w:rFonts w:ascii="Arial" w:eastAsia="Times New Roman" w:hAnsi="Arial" w:cs="Arial"/>
          <w:kern w:val="0"/>
          <w:sz w:val="24"/>
          <w:szCs w:val="24"/>
          <w:lang w:eastAsia="es-ES"/>
          <w14:ligatures w14:val="none"/>
        </w:rPr>
        <w:t>a</w:t>
      </w:r>
      <w:r w:rsidR="00D626CD">
        <w:rPr>
          <w:rFonts w:ascii="Arial" w:eastAsia="Times New Roman" w:hAnsi="Arial" w:cs="Arial"/>
          <w:kern w:val="0"/>
          <w:sz w:val="24"/>
          <w:szCs w:val="24"/>
          <w:lang w:eastAsia="es-ES"/>
          <w14:ligatures w14:val="none"/>
        </w:rPr>
        <w:t xml:space="preserve"> detectar </w:t>
      </w:r>
      <w:r w:rsidR="00A83612">
        <w:rPr>
          <w:rFonts w:ascii="Arial" w:eastAsia="Times New Roman" w:hAnsi="Arial" w:cs="Arial"/>
          <w:kern w:val="0"/>
          <w:sz w:val="24"/>
          <w:szCs w:val="24"/>
          <w:lang w:eastAsia="es-ES"/>
          <w14:ligatures w14:val="none"/>
        </w:rPr>
        <w:t xml:space="preserve">el hongo </w:t>
      </w:r>
      <w:r w:rsidR="00D626CD">
        <w:rPr>
          <w:rFonts w:ascii="Arial" w:eastAsia="Times New Roman" w:hAnsi="Arial" w:cs="Arial"/>
          <w:kern w:val="0"/>
          <w:sz w:val="24"/>
          <w:szCs w:val="24"/>
          <w:lang w:eastAsia="es-ES"/>
          <w14:ligatures w14:val="none"/>
        </w:rPr>
        <w:t xml:space="preserve">de forma sencilla </w:t>
      </w:r>
      <w:r w:rsidR="00A83612">
        <w:rPr>
          <w:rFonts w:ascii="Arial" w:eastAsia="Times New Roman" w:hAnsi="Arial" w:cs="Arial"/>
          <w:kern w:val="0"/>
          <w:sz w:val="24"/>
          <w:szCs w:val="24"/>
          <w:lang w:eastAsia="es-ES"/>
          <w14:ligatures w14:val="none"/>
        </w:rPr>
        <w:t>en</w:t>
      </w:r>
      <w:r w:rsidR="00D626CD">
        <w:rPr>
          <w:rFonts w:ascii="Arial" w:eastAsia="Times New Roman" w:hAnsi="Arial" w:cs="Arial"/>
          <w:kern w:val="0"/>
          <w:sz w:val="24"/>
          <w:szCs w:val="24"/>
          <w:lang w:eastAsia="es-ES"/>
          <w14:ligatures w14:val="none"/>
        </w:rPr>
        <w:t xml:space="preserve"> hoja</w:t>
      </w:r>
      <w:r w:rsidR="00A83612">
        <w:rPr>
          <w:rFonts w:ascii="Arial" w:eastAsia="Times New Roman" w:hAnsi="Arial" w:cs="Arial"/>
          <w:kern w:val="0"/>
          <w:sz w:val="24"/>
          <w:szCs w:val="24"/>
          <w:lang w:eastAsia="es-ES"/>
          <w14:ligatures w14:val="none"/>
        </w:rPr>
        <w:t>s</w:t>
      </w:r>
      <w:r w:rsidR="00D626CD">
        <w:rPr>
          <w:rFonts w:ascii="Arial" w:eastAsia="Times New Roman" w:hAnsi="Arial" w:cs="Arial"/>
          <w:kern w:val="0"/>
          <w:sz w:val="24"/>
          <w:szCs w:val="24"/>
          <w:lang w:eastAsia="es-ES"/>
          <w14:ligatures w14:val="none"/>
        </w:rPr>
        <w:t xml:space="preserve"> y</w:t>
      </w:r>
      <w:r w:rsidR="00A83612">
        <w:rPr>
          <w:rFonts w:ascii="Arial" w:eastAsia="Times New Roman" w:hAnsi="Arial" w:cs="Arial"/>
          <w:kern w:val="0"/>
          <w:sz w:val="24"/>
          <w:szCs w:val="24"/>
          <w:lang w:eastAsia="es-ES"/>
          <w14:ligatures w14:val="none"/>
        </w:rPr>
        <w:t>/o</w:t>
      </w:r>
      <w:r w:rsidR="00D626CD">
        <w:rPr>
          <w:rFonts w:ascii="Arial" w:eastAsia="Times New Roman" w:hAnsi="Arial" w:cs="Arial"/>
          <w:kern w:val="0"/>
          <w:sz w:val="24"/>
          <w:szCs w:val="24"/>
          <w:lang w:eastAsia="es-ES"/>
          <w14:ligatures w14:val="none"/>
        </w:rPr>
        <w:t xml:space="preserve"> </w:t>
      </w:r>
      <w:r w:rsidR="00A83612">
        <w:rPr>
          <w:rFonts w:ascii="Arial" w:eastAsia="Times New Roman" w:hAnsi="Arial" w:cs="Arial"/>
          <w:kern w:val="0"/>
          <w:sz w:val="24"/>
          <w:szCs w:val="24"/>
          <w:lang w:eastAsia="es-ES"/>
          <w14:ligatures w14:val="none"/>
        </w:rPr>
        <w:t>racimos</w:t>
      </w:r>
      <w:r w:rsidR="00D626CD">
        <w:rPr>
          <w:rFonts w:ascii="Arial" w:eastAsia="Times New Roman" w:hAnsi="Arial" w:cs="Arial"/>
          <w:kern w:val="0"/>
          <w:sz w:val="24"/>
          <w:szCs w:val="24"/>
          <w:lang w:eastAsia="es-ES"/>
          <w14:ligatures w14:val="none"/>
        </w:rPr>
        <w:t xml:space="preserve"> pro</w:t>
      </w:r>
      <w:r w:rsidR="00A83612">
        <w:rPr>
          <w:rFonts w:ascii="Arial" w:eastAsia="Times New Roman" w:hAnsi="Arial" w:cs="Arial"/>
          <w:kern w:val="0"/>
          <w:sz w:val="24"/>
          <w:szCs w:val="24"/>
          <w:lang w:eastAsia="es-ES"/>
          <w14:ligatures w14:val="none"/>
        </w:rPr>
        <w:t>cedentes</w:t>
      </w:r>
      <w:r w:rsidR="00D626CD">
        <w:rPr>
          <w:rFonts w:ascii="Arial" w:eastAsia="Times New Roman" w:hAnsi="Arial" w:cs="Arial"/>
          <w:kern w:val="0"/>
          <w:sz w:val="24"/>
          <w:szCs w:val="24"/>
          <w:lang w:eastAsia="es-ES"/>
          <w14:ligatures w14:val="none"/>
        </w:rPr>
        <w:t xml:space="preserve"> de plantas infectadas. </w:t>
      </w:r>
      <w:r w:rsidR="00CD377F">
        <w:rPr>
          <w:rFonts w:ascii="Arial" w:eastAsia="Times New Roman" w:hAnsi="Arial" w:cs="Arial"/>
          <w:kern w:val="0"/>
          <w:sz w:val="24"/>
          <w:szCs w:val="24"/>
          <w:lang w:eastAsia="es-ES"/>
          <w14:ligatures w14:val="none"/>
        </w:rPr>
        <w:t>Esta fase está siendo liderada por los investigadores del I2SysBio.</w:t>
      </w:r>
    </w:p>
    <w:p w14:paraId="17918173" w14:textId="31CC2BCC" w:rsidR="00D626CD" w:rsidRDefault="00D626CD" w:rsidP="008E25C5">
      <w:pPr>
        <w:spacing w:before="100" w:beforeAutospacing="1" w:after="100" w:afterAutospacing="1" w:line="360" w:lineRule="auto"/>
        <w:jc w:val="both"/>
        <w:rPr>
          <w:rFonts w:ascii="Arial" w:eastAsia="Times New Roman" w:hAnsi="Arial" w:cs="Arial"/>
          <w:kern w:val="0"/>
          <w:sz w:val="24"/>
          <w:szCs w:val="24"/>
          <w:lang w:eastAsia="es-ES"/>
          <w14:ligatures w14:val="none"/>
        </w:rPr>
      </w:pPr>
      <w:r>
        <w:rPr>
          <w:rFonts w:ascii="Arial" w:eastAsia="Times New Roman" w:hAnsi="Arial" w:cs="Arial"/>
          <w:kern w:val="0"/>
          <w:sz w:val="24"/>
          <w:szCs w:val="24"/>
          <w:lang w:eastAsia="es-ES"/>
          <w14:ligatures w14:val="none"/>
        </w:rPr>
        <w:t xml:space="preserve">En el proyecto se incluye un estudio sobre la incidencia de la infección por </w:t>
      </w:r>
      <w:r w:rsidRPr="0038653A">
        <w:rPr>
          <w:rFonts w:ascii="Arial" w:eastAsia="Times New Roman" w:hAnsi="Arial" w:cs="Arial"/>
          <w:i/>
          <w:iCs/>
          <w:kern w:val="0"/>
          <w:sz w:val="24"/>
          <w:szCs w:val="24"/>
          <w:lang w:eastAsia="es-ES"/>
          <w14:ligatures w14:val="none"/>
        </w:rPr>
        <w:t xml:space="preserve">B. </w:t>
      </w:r>
      <w:proofErr w:type="spellStart"/>
      <w:r w:rsidRPr="0038653A">
        <w:rPr>
          <w:rFonts w:ascii="Arial" w:eastAsia="Times New Roman" w:hAnsi="Arial" w:cs="Arial"/>
          <w:i/>
          <w:iCs/>
          <w:kern w:val="0"/>
          <w:sz w:val="24"/>
          <w:szCs w:val="24"/>
          <w:lang w:eastAsia="es-ES"/>
          <w14:ligatures w14:val="none"/>
        </w:rPr>
        <w:t>cinerea</w:t>
      </w:r>
      <w:proofErr w:type="spellEnd"/>
      <w:r>
        <w:rPr>
          <w:rFonts w:ascii="Arial" w:eastAsia="Times New Roman" w:hAnsi="Arial" w:cs="Arial"/>
          <w:kern w:val="0"/>
          <w:sz w:val="24"/>
          <w:szCs w:val="24"/>
          <w:lang w:eastAsia="es-ES"/>
          <w14:ligatures w14:val="none"/>
        </w:rPr>
        <w:t xml:space="preserve"> en distintas </w:t>
      </w:r>
      <w:r w:rsidR="00A83612">
        <w:rPr>
          <w:rFonts w:ascii="Arial" w:eastAsia="Times New Roman" w:hAnsi="Arial" w:cs="Arial"/>
          <w:kern w:val="0"/>
          <w:sz w:val="24"/>
          <w:szCs w:val="24"/>
          <w:lang w:eastAsia="es-ES"/>
          <w14:ligatures w14:val="none"/>
        </w:rPr>
        <w:t xml:space="preserve">zonas de cultivo de vid </w:t>
      </w:r>
      <w:r>
        <w:rPr>
          <w:rFonts w:ascii="Arial" w:eastAsia="Times New Roman" w:hAnsi="Arial" w:cs="Arial"/>
          <w:kern w:val="0"/>
          <w:sz w:val="24"/>
          <w:szCs w:val="24"/>
          <w:lang w:eastAsia="es-ES"/>
          <w14:ligatures w14:val="none"/>
        </w:rPr>
        <w:t xml:space="preserve">de la Comunitat Valenciana. </w:t>
      </w:r>
      <w:r w:rsidR="009F2FE0">
        <w:rPr>
          <w:rFonts w:ascii="Arial" w:eastAsia="Times New Roman" w:hAnsi="Arial" w:cs="Arial"/>
          <w:kern w:val="0"/>
          <w:sz w:val="24"/>
          <w:szCs w:val="24"/>
          <w:lang w:eastAsia="es-ES"/>
          <w14:ligatures w14:val="none"/>
        </w:rPr>
        <w:t xml:space="preserve">Durante la campaña pasada no se detectó la presencia del hongo en las </w:t>
      </w:r>
      <w:r w:rsidR="00A83612">
        <w:rPr>
          <w:rFonts w:ascii="Arial" w:eastAsia="Times New Roman" w:hAnsi="Arial" w:cs="Arial"/>
          <w:kern w:val="0"/>
          <w:sz w:val="24"/>
          <w:szCs w:val="24"/>
          <w:lang w:eastAsia="es-ES"/>
          <w14:ligatures w14:val="none"/>
        </w:rPr>
        <w:t>zonas evaluadas</w:t>
      </w:r>
      <w:r w:rsidR="0038653A">
        <w:rPr>
          <w:rFonts w:ascii="Arial" w:eastAsia="Times New Roman" w:hAnsi="Arial" w:cs="Arial"/>
          <w:kern w:val="0"/>
          <w:sz w:val="24"/>
          <w:szCs w:val="24"/>
          <w:lang w:eastAsia="es-ES"/>
          <w14:ligatures w14:val="none"/>
        </w:rPr>
        <w:t>,</w:t>
      </w:r>
      <w:r w:rsidR="009F2FE0">
        <w:rPr>
          <w:rFonts w:ascii="Arial" w:eastAsia="Times New Roman" w:hAnsi="Arial" w:cs="Arial"/>
          <w:kern w:val="0"/>
          <w:sz w:val="24"/>
          <w:szCs w:val="24"/>
          <w:lang w:eastAsia="es-ES"/>
          <w14:ligatures w14:val="none"/>
        </w:rPr>
        <w:t xml:space="preserve"> probablemente debido a la falta de lluvias, ya que para el desarrollo de esta enfermedad la presencia de humedad en las plantas es esencial. </w:t>
      </w:r>
      <w:r w:rsidR="0038653A">
        <w:rPr>
          <w:rFonts w:ascii="Arial" w:eastAsia="Times New Roman" w:hAnsi="Arial" w:cs="Arial"/>
          <w:kern w:val="0"/>
          <w:sz w:val="24"/>
          <w:szCs w:val="24"/>
          <w:lang w:eastAsia="es-ES"/>
          <w14:ligatures w14:val="none"/>
        </w:rPr>
        <w:t>Durante</w:t>
      </w:r>
      <w:r w:rsidR="009F2FE0">
        <w:rPr>
          <w:rFonts w:ascii="Arial" w:eastAsia="Times New Roman" w:hAnsi="Arial" w:cs="Arial"/>
          <w:kern w:val="0"/>
          <w:sz w:val="24"/>
          <w:szCs w:val="24"/>
          <w:lang w:eastAsia="es-ES"/>
          <w14:ligatures w14:val="none"/>
        </w:rPr>
        <w:t xml:space="preserve"> la campaña de 2024, en los meses de mayo y junio, </w:t>
      </w:r>
      <w:r w:rsidR="00A83612">
        <w:rPr>
          <w:rFonts w:ascii="Arial" w:eastAsia="Times New Roman" w:hAnsi="Arial" w:cs="Arial"/>
          <w:kern w:val="0"/>
          <w:sz w:val="24"/>
          <w:szCs w:val="24"/>
          <w:lang w:eastAsia="es-ES"/>
          <w14:ligatures w14:val="none"/>
        </w:rPr>
        <w:t xml:space="preserve">ya </w:t>
      </w:r>
      <w:r w:rsidR="009F2FE0">
        <w:rPr>
          <w:rFonts w:ascii="Arial" w:eastAsia="Times New Roman" w:hAnsi="Arial" w:cs="Arial"/>
          <w:kern w:val="0"/>
          <w:sz w:val="24"/>
          <w:szCs w:val="24"/>
          <w:lang w:eastAsia="es-ES"/>
          <w14:ligatures w14:val="none"/>
        </w:rPr>
        <w:t xml:space="preserve">se han analizado 33 muestras recogidas de hojas y uva. Los resultados preliminares indican una </w:t>
      </w:r>
      <w:r w:rsidR="009F2FE0">
        <w:rPr>
          <w:rFonts w:ascii="Arial" w:eastAsia="Times New Roman" w:hAnsi="Arial" w:cs="Arial"/>
          <w:kern w:val="0"/>
          <w:sz w:val="24"/>
          <w:szCs w:val="24"/>
          <w:lang w:eastAsia="es-ES"/>
          <w14:ligatures w14:val="none"/>
        </w:rPr>
        <w:lastRenderedPageBreak/>
        <w:t xml:space="preserve">posible mayor </w:t>
      </w:r>
      <w:r w:rsidR="00460143">
        <w:rPr>
          <w:rFonts w:ascii="Arial" w:eastAsia="Times New Roman" w:hAnsi="Arial" w:cs="Arial"/>
          <w:kern w:val="0"/>
          <w:sz w:val="24"/>
          <w:szCs w:val="24"/>
          <w:lang w:eastAsia="es-ES"/>
          <w14:ligatures w14:val="none"/>
        </w:rPr>
        <w:t>incidencia de la enfermedad</w:t>
      </w:r>
      <w:r w:rsidR="009F2FE0">
        <w:rPr>
          <w:rFonts w:ascii="Arial" w:eastAsia="Times New Roman" w:hAnsi="Arial" w:cs="Arial"/>
          <w:kern w:val="0"/>
          <w:sz w:val="24"/>
          <w:szCs w:val="24"/>
          <w:lang w:eastAsia="es-ES"/>
          <w14:ligatures w14:val="none"/>
        </w:rPr>
        <w:t xml:space="preserve"> durante este año, que se puede ver agravada por las últimas lluvias. </w:t>
      </w:r>
    </w:p>
    <w:p w14:paraId="55503086" w14:textId="21C66AEF" w:rsidR="008003B7" w:rsidRDefault="009F2FE0" w:rsidP="008E25C5">
      <w:pPr>
        <w:spacing w:before="100" w:beforeAutospacing="1" w:after="100" w:afterAutospacing="1" w:line="360" w:lineRule="auto"/>
        <w:jc w:val="both"/>
        <w:rPr>
          <w:rFonts w:ascii="Arial" w:eastAsia="Times New Roman" w:hAnsi="Arial" w:cs="Arial"/>
          <w:kern w:val="0"/>
          <w:sz w:val="24"/>
          <w:szCs w:val="24"/>
          <w:lang w:eastAsia="es-ES"/>
          <w14:ligatures w14:val="none"/>
        </w:rPr>
      </w:pPr>
      <w:r>
        <w:rPr>
          <w:rFonts w:ascii="Arial" w:eastAsia="Times New Roman" w:hAnsi="Arial" w:cs="Arial"/>
          <w:kern w:val="0"/>
          <w:sz w:val="24"/>
          <w:szCs w:val="24"/>
          <w:lang w:eastAsia="es-ES"/>
          <w14:ligatures w14:val="none"/>
        </w:rPr>
        <w:t xml:space="preserve">Una vez el </w:t>
      </w:r>
      <w:r w:rsidR="00910D26">
        <w:rPr>
          <w:rFonts w:ascii="Arial" w:eastAsia="Times New Roman" w:hAnsi="Arial" w:cs="Arial"/>
          <w:kern w:val="0"/>
          <w:sz w:val="24"/>
          <w:szCs w:val="24"/>
          <w:lang w:eastAsia="es-ES"/>
          <w14:ligatures w14:val="none"/>
        </w:rPr>
        <w:t>sensor</w:t>
      </w:r>
      <w:r>
        <w:rPr>
          <w:rFonts w:ascii="Arial" w:eastAsia="Times New Roman" w:hAnsi="Arial" w:cs="Arial"/>
          <w:kern w:val="0"/>
          <w:sz w:val="24"/>
          <w:szCs w:val="24"/>
          <w:lang w:eastAsia="es-ES"/>
          <w14:ligatures w14:val="none"/>
        </w:rPr>
        <w:t xml:space="preserve"> está puesto a punto, el siguiente paso </w:t>
      </w:r>
      <w:r w:rsidR="00564EC2">
        <w:rPr>
          <w:rFonts w:ascii="Arial" w:eastAsia="Times New Roman" w:hAnsi="Arial" w:cs="Arial"/>
          <w:kern w:val="0"/>
          <w:sz w:val="24"/>
          <w:szCs w:val="24"/>
          <w:lang w:eastAsia="es-ES"/>
          <w14:ligatures w14:val="none"/>
        </w:rPr>
        <w:t>es validarlo</w:t>
      </w:r>
      <w:r>
        <w:rPr>
          <w:rFonts w:ascii="Arial" w:eastAsia="Times New Roman" w:hAnsi="Arial" w:cs="Arial"/>
          <w:kern w:val="0"/>
          <w:sz w:val="24"/>
          <w:szCs w:val="24"/>
          <w:lang w:eastAsia="es-ES"/>
          <w14:ligatures w14:val="none"/>
        </w:rPr>
        <w:t xml:space="preserve">. Para ello, ValGenetics, como laboratorio privado de fitopatología </w:t>
      </w:r>
      <w:r w:rsidR="00910D26">
        <w:rPr>
          <w:rFonts w:ascii="Arial" w:eastAsia="Times New Roman" w:hAnsi="Arial" w:cs="Arial"/>
          <w:kern w:val="0"/>
          <w:sz w:val="24"/>
          <w:szCs w:val="24"/>
          <w:lang w:eastAsia="es-ES"/>
          <w14:ligatures w14:val="none"/>
        </w:rPr>
        <w:t xml:space="preserve">lidera la fase de </w:t>
      </w:r>
      <w:r w:rsidR="0038653A">
        <w:rPr>
          <w:rFonts w:ascii="Arial" w:eastAsia="Times New Roman" w:hAnsi="Arial" w:cs="Arial"/>
          <w:kern w:val="0"/>
          <w:sz w:val="24"/>
          <w:szCs w:val="24"/>
          <w:lang w:eastAsia="es-ES"/>
          <w14:ligatures w14:val="none"/>
        </w:rPr>
        <w:t>desarrol</w:t>
      </w:r>
      <w:r w:rsidR="00910D26">
        <w:rPr>
          <w:rFonts w:ascii="Arial" w:eastAsia="Times New Roman" w:hAnsi="Arial" w:cs="Arial"/>
          <w:kern w:val="0"/>
          <w:sz w:val="24"/>
          <w:szCs w:val="24"/>
          <w:lang w:eastAsia="es-ES"/>
          <w14:ligatures w14:val="none"/>
        </w:rPr>
        <w:t>lo de</w:t>
      </w:r>
      <w:r w:rsidR="0038653A">
        <w:rPr>
          <w:rFonts w:ascii="Arial" w:eastAsia="Times New Roman" w:hAnsi="Arial" w:cs="Arial"/>
          <w:kern w:val="0"/>
          <w:sz w:val="24"/>
          <w:szCs w:val="24"/>
          <w:lang w:eastAsia="es-ES"/>
          <w14:ligatures w14:val="none"/>
        </w:rPr>
        <w:t xml:space="preserve"> varios prototipos para que el usuario final pueda</w:t>
      </w:r>
      <w:r w:rsidR="001130F7">
        <w:rPr>
          <w:rFonts w:ascii="Arial" w:eastAsia="Times New Roman" w:hAnsi="Arial" w:cs="Arial"/>
          <w:kern w:val="0"/>
          <w:sz w:val="24"/>
          <w:szCs w:val="24"/>
          <w:lang w:eastAsia="es-ES"/>
          <w14:ligatures w14:val="none"/>
        </w:rPr>
        <w:t xml:space="preserve"> utilizarlos en la detección temprana del hongo en </w:t>
      </w:r>
      <w:proofErr w:type="gramStart"/>
      <w:r w:rsidR="001130F7">
        <w:rPr>
          <w:rFonts w:ascii="Arial" w:eastAsia="Times New Roman" w:hAnsi="Arial" w:cs="Arial"/>
          <w:kern w:val="0"/>
          <w:sz w:val="24"/>
          <w:szCs w:val="24"/>
          <w:lang w:eastAsia="es-ES"/>
          <w14:ligatures w14:val="none"/>
        </w:rPr>
        <w:t>campo.</w:t>
      </w:r>
      <w:r w:rsidR="0038653A">
        <w:rPr>
          <w:rFonts w:ascii="Arial" w:eastAsia="Times New Roman" w:hAnsi="Arial" w:cs="Arial"/>
          <w:kern w:val="0"/>
          <w:sz w:val="24"/>
          <w:szCs w:val="24"/>
          <w:lang w:eastAsia="es-ES"/>
          <w14:ligatures w14:val="none"/>
        </w:rPr>
        <w:t>.</w:t>
      </w:r>
      <w:proofErr w:type="gramEnd"/>
      <w:r w:rsidR="0038653A">
        <w:rPr>
          <w:rFonts w:ascii="Arial" w:eastAsia="Times New Roman" w:hAnsi="Arial" w:cs="Arial"/>
          <w:kern w:val="0"/>
          <w:sz w:val="24"/>
          <w:szCs w:val="24"/>
          <w:lang w:eastAsia="es-ES"/>
          <w14:ligatures w14:val="none"/>
        </w:rPr>
        <w:t xml:space="preserve"> Estos prototipos serán </w:t>
      </w:r>
      <w:r w:rsidR="00A83612">
        <w:rPr>
          <w:rFonts w:ascii="Arial" w:eastAsia="Times New Roman" w:hAnsi="Arial" w:cs="Arial"/>
          <w:kern w:val="0"/>
          <w:sz w:val="24"/>
          <w:szCs w:val="24"/>
          <w:lang w:eastAsia="es-ES"/>
          <w14:ligatures w14:val="none"/>
        </w:rPr>
        <w:t xml:space="preserve">evaluados </w:t>
      </w:r>
      <w:r w:rsidR="0038653A">
        <w:rPr>
          <w:rFonts w:ascii="Arial" w:eastAsia="Times New Roman" w:hAnsi="Arial" w:cs="Arial"/>
          <w:kern w:val="0"/>
          <w:sz w:val="24"/>
          <w:szCs w:val="24"/>
          <w:lang w:eastAsia="es-ES"/>
          <w14:ligatures w14:val="none"/>
        </w:rPr>
        <w:t xml:space="preserve">el próximo mes en una jornada con </w:t>
      </w:r>
      <w:r w:rsidR="002E5080">
        <w:rPr>
          <w:rFonts w:ascii="Arial" w:eastAsia="Times New Roman" w:hAnsi="Arial" w:cs="Arial"/>
          <w:kern w:val="0"/>
          <w:sz w:val="24"/>
          <w:szCs w:val="24"/>
          <w:lang w:eastAsia="es-ES"/>
          <w14:ligatures w14:val="none"/>
        </w:rPr>
        <w:t>viticultores</w:t>
      </w:r>
      <w:r w:rsidR="0038653A">
        <w:rPr>
          <w:rFonts w:ascii="Arial" w:eastAsia="Times New Roman" w:hAnsi="Arial" w:cs="Arial"/>
          <w:kern w:val="0"/>
          <w:sz w:val="24"/>
          <w:szCs w:val="24"/>
          <w:lang w:eastAsia="es-ES"/>
          <w14:ligatures w14:val="none"/>
        </w:rPr>
        <w:t>. En desarrollo también está la información comercial que acompañará al producto (envoltorio, instrucciones, etc.)</w:t>
      </w:r>
    </w:p>
    <w:p w14:paraId="77C47D40" w14:textId="54011DE7" w:rsidR="002E5080" w:rsidRPr="002E5080" w:rsidRDefault="002E5080" w:rsidP="008E25C5">
      <w:pPr>
        <w:spacing w:before="100" w:beforeAutospacing="1" w:after="100" w:afterAutospacing="1" w:line="360" w:lineRule="auto"/>
        <w:jc w:val="both"/>
        <w:rPr>
          <w:rFonts w:ascii="Arial" w:eastAsia="Times New Roman" w:hAnsi="Arial" w:cs="Arial"/>
          <w:kern w:val="0"/>
          <w:sz w:val="24"/>
          <w:szCs w:val="24"/>
          <w:lang w:eastAsia="es-ES"/>
          <w14:ligatures w14:val="none"/>
        </w:rPr>
      </w:pPr>
      <w:r w:rsidRPr="002E5080">
        <w:rPr>
          <w:rFonts w:ascii="Arial" w:eastAsia="Times New Roman" w:hAnsi="Arial" w:cs="Arial"/>
          <w:kern w:val="0"/>
          <w:sz w:val="24"/>
          <w:szCs w:val="24"/>
          <w:lang w:eastAsia="es-ES"/>
          <w14:ligatures w14:val="none"/>
        </w:rPr>
        <w:t xml:space="preserve">La siguiente fase está liderada por La Unió y en ella </w:t>
      </w:r>
      <w:r w:rsidR="00460143">
        <w:rPr>
          <w:rFonts w:ascii="Arial" w:eastAsia="Times New Roman" w:hAnsi="Arial" w:cs="Arial"/>
          <w:kern w:val="0"/>
          <w:sz w:val="24"/>
          <w:szCs w:val="24"/>
          <w:lang w:eastAsia="es-ES"/>
          <w14:ligatures w14:val="none"/>
        </w:rPr>
        <w:t>se abord</w:t>
      </w:r>
      <w:r w:rsidR="00564EC2">
        <w:rPr>
          <w:rFonts w:ascii="Arial" w:eastAsia="Times New Roman" w:hAnsi="Arial" w:cs="Arial"/>
          <w:kern w:val="0"/>
          <w:sz w:val="24"/>
          <w:szCs w:val="24"/>
          <w:lang w:eastAsia="es-ES"/>
          <w14:ligatures w14:val="none"/>
        </w:rPr>
        <w:t>a</w:t>
      </w:r>
      <w:r w:rsidRPr="002E5080">
        <w:rPr>
          <w:rFonts w:ascii="Arial" w:eastAsia="Times New Roman" w:hAnsi="Arial" w:cs="Arial"/>
          <w:kern w:val="0"/>
          <w:sz w:val="24"/>
          <w:szCs w:val="24"/>
          <w:lang w:eastAsia="es-ES"/>
          <w14:ligatures w14:val="none"/>
        </w:rPr>
        <w:t xml:space="preserve"> el estudio de la escalabilidad y transferibilidad de la tecnología y metodología desarrollada tanto a otros patógenos, como el oídio y el mildiu, como a otros cultivos, por ejemplo, al tomate.</w:t>
      </w:r>
    </w:p>
    <w:p w14:paraId="36FD8BB3" w14:textId="2AD891A8" w:rsidR="002E5080" w:rsidRPr="002E5080" w:rsidRDefault="0038653A" w:rsidP="008E25C5">
      <w:pPr>
        <w:spacing w:before="100" w:beforeAutospacing="1" w:after="100" w:afterAutospacing="1" w:line="360" w:lineRule="auto"/>
        <w:jc w:val="both"/>
        <w:rPr>
          <w:rFonts w:ascii="Arial" w:eastAsia="Times New Roman" w:hAnsi="Arial" w:cs="Arial"/>
          <w:kern w:val="0"/>
          <w:sz w:val="24"/>
          <w:szCs w:val="24"/>
          <w:lang w:eastAsia="es-ES"/>
          <w14:ligatures w14:val="none"/>
        </w:rPr>
      </w:pPr>
      <w:r>
        <w:rPr>
          <w:rFonts w:ascii="Arial" w:eastAsia="Times New Roman" w:hAnsi="Arial" w:cs="Arial"/>
          <w:kern w:val="0"/>
          <w:sz w:val="24"/>
          <w:szCs w:val="24"/>
          <w:lang w:eastAsia="es-ES"/>
          <w14:ligatures w14:val="none"/>
        </w:rPr>
        <w:t xml:space="preserve">Este proyecto es un ejemplo de la colaboración entre los distintos actores del sistema de innovación de la Comunitat Valenciana, ya que en él participan investigadores, una empresa especializada en el sector y una </w:t>
      </w:r>
      <w:r w:rsidR="002E5080">
        <w:rPr>
          <w:rFonts w:ascii="Arial" w:eastAsia="Times New Roman" w:hAnsi="Arial" w:cs="Arial"/>
          <w:kern w:val="0"/>
          <w:sz w:val="24"/>
          <w:szCs w:val="24"/>
          <w:lang w:eastAsia="es-ES"/>
          <w14:ligatures w14:val="none"/>
        </w:rPr>
        <w:t>organización profesional agraria.</w:t>
      </w:r>
      <w:r>
        <w:rPr>
          <w:rFonts w:ascii="Arial" w:eastAsia="Times New Roman" w:hAnsi="Arial" w:cs="Arial"/>
          <w:kern w:val="0"/>
          <w:sz w:val="24"/>
          <w:szCs w:val="24"/>
          <w:lang w:eastAsia="es-ES"/>
          <w14:ligatures w14:val="none"/>
        </w:rPr>
        <w:t xml:space="preserve"> </w:t>
      </w:r>
      <w:r w:rsidR="00910D26">
        <w:rPr>
          <w:rFonts w:ascii="Arial" w:eastAsia="Times New Roman" w:hAnsi="Arial" w:cs="Arial"/>
          <w:kern w:val="0"/>
          <w:sz w:val="24"/>
          <w:szCs w:val="24"/>
          <w:lang w:eastAsia="es-ES"/>
          <w14:ligatures w14:val="none"/>
        </w:rPr>
        <w:t xml:space="preserve">Todo esto crea un entorno de trabajo idóneo para desarrollar tecnologías </w:t>
      </w:r>
      <w:r w:rsidR="002E5080">
        <w:rPr>
          <w:rFonts w:ascii="Arial" w:eastAsia="Times New Roman" w:hAnsi="Arial" w:cs="Arial"/>
          <w:kern w:val="0"/>
          <w:sz w:val="24"/>
          <w:szCs w:val="24"/>
          <w:lang w:eastAsia="es-ES"/>
          <w14:ligatures w14:val="none"/>
        </w:rPr>
        <w:t xml:space="preserve">e innovación puntera </w:t>
      </w:r>
      <w:r w:rsidR="002E5080" w:rsidRPr="002E5080">
        <w:rPr>
          <w:rFonts w:ascii="Arial" w:eastAsia="Times New Roman" w:hAnsi="Arial" w:cs="Arial"/>
          <w:kern w:val="0"/>
          <w:sz w:val="24"/>
          <w:szCs w:val="24"/>
          <w:lang w:eastAsia="es-ES"/>
          <w14:ligatures w14:val="none"/>
        </w:rPr>
        <w:t xml:space="preserve">para el sector vitivinícola valenciano y para la sociedad en su conjunto. </w:t>
      </w:r>
    </w:p>
    <w:p w14:paraId="2FF805DF" w14:textId="773B1AC7" w:rsidR="00956234" w:rsidRDefault="004434F0" w:rsidP="008E25C5">
      <w:pPr>
        <w:spacing w:before="100" w:beforeAutospacing="1" w:after="100" w:afterAutospacing="1" w:line="360" w:lineRule="auto"/>
        <w:jc w:val="both"/>
        <w:rPr>
          <w:rFonts w:ascii="Arial" w:eastAsia="Times New Roman" w:hAnsi="Arial" w:cs="Arial"/>
          <w:kern w:val="0"/>
          <w:sz w:val="24"/>
          <w:szCs w:val="24"/>
          <w:lang w:eastAsia="es-ES"/>
          <w14:ligatures w14:val="none"/>
        </w:rPr>
      </w:pPr>
      <w:r>
        <w:rPr>
          <w:noProof/>
          <w:lang w:eastAsia="es-ES"/>
        </w:rPr>
        <w:drawing>
          <wp:inline distT="0" distB="0" distL="0" distR="0" wp14:anchorId="508CE461" wp14:editId="48223A00">
            <wp:extent cx="4810125" cy="446405"/>
            <wp:effectExtent l="0" t="0" r="9525" b="0"/>
            <wp:docPr id="190880962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515589" name="Imagen 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10125" cy="446405"/>
                    </a:xfrm>
                    <a:prstGeom prst="rect">
                      <a:avLst/>
                    </a:prstGeom>
                    <a:noFill/>
                    <a:ln>
                      <a:noFill/>
                    </a:ln>
                  </pic:spPr>
                </pic:pic>
              </a:graphicData>
            </a:graphic>
          </wp:inline>
        </w:drawing>
      </w:r>
    </w:p>
    <w:p w14:paraId="1CAA78B2" w14:textId="77777777" w:rsidR="004434F0" w:rsidRPr="00910D26" w:rsidRDefault="004434F0" w:rsidP="008E25C5">
      <w:pPr>
        <w:spacing w:before="100" w:beforeAutospacing="1" w:after="100" w:afterAutospacing="1" w:line="360" w:lineRule="auto"/>
        <w:jc w:val="both"/>
        <w:rPr>
          <w:rFonts w:ascii="Arial" w:eastAsia="Times New Roman" w:hAnsi="Arial" w:cs="Arial"/>
          <w:kern w:val="0"/>
          <w:sz w:val="24"/>
          <w:szCs w:val="24"/>
          <w:lang w:eastAsia="es-ES"/>
          <w14:ligatures w14:val="none"/>
        </w:rPr>
      </w:pPr>
    </w:p>
    <w:sectPr w:rsidR="004434F0" w:rsidRPr="00910D26">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6488A" w14:textId="77777777" w:rsidR="006B1DA2" w:rsidRDefault="006B1DA2" w:rsidP="004434F0">
      <w:pPr>
        <w:spacing w:after="0" w:line="240" w:lineRule="auto"/>
      </w:pPr>
      <w:r>
        <w:separator/>
      </w:r>
    </w:p>
  </w:endnote>
  <w:endnote w:type="continuationSeparator" w:id="0">
    <w:p w14:paraId="3070D109" w14:textId="77777777" w:rsidR="006B1DA2" w:rsidRDefault="006B1DA2" w:rsidP="00443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altName w:val="Arial"/>
    <w:charset w:val="00"/>
    <w:family w:val="swiss"/>
    <w:pitch w:val="variable"/>
    <w:sig w:usb0="00000001"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6EC5D" w14:textId="77777777" w:rsidR="006B1DA2" w:rsidRDefault="006B1DA2" w:rsidP="004434F0">
      <w:pPr>
        <w:spacing w:after="0" w:line="240" w:lineRule="auto"/>
      </w:pPr>
      <w:r>
        <w:separator/>
      </w:r>
    </w:p>
  </w:footnote>
  <w:footnote w:type="continuationSeparator" w:id="0">
    <w:p w14:paraId="09D3D57D" w14:textId="77777777" w:rsidR="006B1DA2" w:rsidRDefault="006B1DA2" w:rsidP="00443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7961E" w14:textId="4DE959F6" w:rsidR="004434F0" w:rsidRDefault="004434F0" w:rsidP="004434F0">
    <w:pPr>
      <w:pStyle w:val="Encabezado"/>
      <w:jc w:val="center"/>
    </w:pPr>
    <w:r>
      <w:rPr>
        <w:noProof/>
        <w:lang w:eastAsia="es-ES"/>
      </w:rPr>
      <w:drawing>
        <wp:inline distT="0" distB="0" distL="0" distR="0" wp14:anchorId="226C158B" wp14:editId="0A287DD8">
          <wp:extent cx="3371215" cy="937946"/>
          <wp:effectExtent l="0" t="0" r="635" b="0"/>
          <wp:docPr id="66776772"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76772" name="Imagen 1"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1977" cy="940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D22060"/>
    <w:multiLevelType w:val="multilevel"/>
    <w:tmpl w:val="5A5CE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247957"/>
    <w:multiLevelType w:val="hybridMultilevel"/>
    <w:tmpl w:val="AC748340"/>
    <w:lvl w:ilvl="0" w:tplc="7D8838B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584"/>
    <w:rsid w:val="00055584"/>
    <w:rsid w:val="001130F7"/>
    <w:rsid w:val="00135546"/>
    <w:rsid w:val="001C5909"/>
    <w:rsid w:val="00242991"/>
    <w:rsid w:val="002E5080"/>
    <w:rsid w:val="0038653A"/>
    <w:rsid w:val="0039354B"/>
    <w:rsid w:val="00432CB3"/>
    <w:rsid w:val="00437A0E"/>
    <w:rsid w:val="004434F0"/>
    <w:rsid w:val="00460143"/>
    <w:rsid w:val="00564EC2"/>
    <w:rsid w:val="006A7721"/>
    <w:rsid w:val="006B1DA2"/>
    <w:rsid w:val="006C49C3"/>
    <w:rsid w:val="008003B7"/>
    <w:rsid w:val="008B27D1"/>
    <w:rsid w:val="008B4FD7"/>
    <w:rsid w:val="008E25C5"/>
    <w:rsid w:val="00910D26"/>
    <w:rsid w:val="00956234"/>
    <w:rsid w:val="009F2FE0"/>
    <w:rsid w:val="00A83612"/>
    <w:rsid w:val="00B11934"/>
    <w:rsid w:val="00BA13F0"/>
    <w:rsid w:val="00BE7C37"/>
    <w:rsid w:val="00BF7A7E"/>
    <w:rsid w:val="00C27370"/>
    <w:rsid w:val="00C9654E"/>
    <w:rsid w:val="00CD377F"/>
    <w:rsid w:val="00D2253B"/>
    <w:rsid w:val="00D626CD"/>
    <w:rsid w:val="00DD75B6"/>
    <w:rsid w:val="00DF42D5"/>
    <w:rsid w:val="00EF6A0E"/>
    <w:rsid w:val="00F2362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C35AC3"/>
  <w15:docId w15:val="{63F08F64-BD14-4024-B9DE-CCB24FF7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E7C37"/>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Refdecomentario">
    <w:name w:val="annotation reference"/>
    <w:basedOn w:val="Fuentedeprrafopredeter"/>
    <w:uiPriority w:val="99"/>
    <w:semiHidden/>
    <w:unhideWhenUsed/>
    <w:rsid w:val="00D626CD"/>
    <w:rPr>
      <w:sz w:val="16"/>
      <w:szCs w:val="16"/>
    </w:rPr>
  </w:style>
  <w:style w:type="paragraph" w:styleId="Textocomentario">
    <w:name w:val="annotation text"/>
    <w:basedOn w:val="Normal"/>
    <w:link w:val="TextocomentarioCar"/>
    <w:uiPriority w:val="99"/>
    <w:unhideWhenUsed/>
    <w:rsid w:val="00D626CD"/>
    <w:pPr>
      <w:spacing w:line="240" w:lineRule="auto"/>
    </w:pPr>
    <w:rPr>
      <w:sz w:val="20"/>
      <w:szCs w:val="20"/>
    </w:rPr>
  </w:style>
  <w:style w:type="character" w:customStyle="1" w:styleId="TextocomentarioCar">
    <w:name w:val="Texto comentario Car"/>
    <w:basedOn w:val="Fuentedeprrafopredeter"/>
    <w:link w:val="Textocomentario"/>
    <w:uiPriority w:val="99"/>
    <w:rsid w:val="00D626CD"/>
    <w:rPr>
      <w:sz w:val="20"/>
      <w:szCs w:val="20"/>
    </w:rPr>
  </w:style>
  <w:style w:type="paragraph" w:styleId="Asuntodelcomentario">
    <w:name w:val="annotation subject"/>
    <w:basedOn w:val="Textocomentario"/>
    <w:next w:val="Textocomentario"/>
    <w:link w:val="AsuntodelcomentarioCar"/>
    <w:uiPriority w:val="99"/>
    <w:semiHidden/>
    <w:unhideWhenUsed/>
    <w:rsid w:val="00D626CD"/>
    <w:rPr>
      <w:b/>
      <w:bCs/>
    </w:rPr>
  </w:style>
  <w:style w:type="character" w:customStyle="1" w:styleId="AsuntodelcomentarioCar">
    <w:name w:val="Asunto del comentario Car"/>
    <w:basedOn w:val="TextocomentarioCar"/>
    <w:link w:val="Asuntodelcomentario"/>
    <w:uiPriority w:val="99"/>
    <w:semiHidden/>
    <w:rsid w:val="00D626CD"/>
    <w:rPr>
      <w:b/>
      <w:bCs/>
      <w:sz w:val="20"/>
      <w:szCs w:val="20"/>
    </w:rPr>
  </w:style>
  <w:style w:type="paragraph" w:styleId="Prrafodelista">
    <w:name w:val="List Paragraph"/>
    <w:basedOn w:val="Normal"/>
    <w:uiPriority w:val="34"/>
    <w:qFormat/>
    <w:rsid w:val="008003B7"/>
    <w:pPr>
      <w:ind w:left="720"/>
      <w:contextualSpacing/>
    </w:pPr>
  </w:style>
  <w:style w:type="paragraph" w:styleId="Revisin">
    <w:name w:val="Revision"/>
    <w:hidden/>
    <w:uiPriority w:val="99"/>
    <w:semiHidden/>
    <w:rsid w:val="00A83612"/>
    <w:pPr>
      <w:spacing w:after="0" w:line="240" w:lineRule="auto"/>
    </w:pPr>
  </w:style>
  <w:style w:type="paragraph" w:styleId="Textodeglobo">
    <w:name w:val="Balloon Text"/>
    <w:basedOn w:val="Normal"/>
    <w:link w:val="TextodegloboCar"/>
    <w:uiPriority w:val="99"/>
    <w:semiHidden/>
    <w:unhideWhenUsed/>
    <w:rsid w:val="001130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30F7"/>
    <w:rPr>
      <w:rFonts w:ascii="Segoe UI" w:hAnsi="Segoe UI" w:cs="Segoe UI"/>
      <w:sz w:val="18"/>
      <w:szCs w:val="18"/>
    </w:rPr>
  </w:style>
  <w:style w:type="paragraph" w:styleId="Encabezado">
    <w:name w:val="header"/>
    <w:basedOn w:val="Normal"/>
    <w:link w:val="EncabezadoCar"/>
    <w:uiPriority w:val="99"/>
    <w:unhideWhenUsed/>
    <w:rsid w:val="004434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34F0"/>
  </w:style>
  <w:style w:type="paragraph" w:styleId="Piedepgina">
    <w:name w:val="footer"/>
    <w:basedOn w:val="Normal"/>
    <w:link w:val="PiedepginaCar"/>
    <w:uiPriority w:val="99"/>
    <w:unhideWhenUsed/>
    <w:rsid w:val="004434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3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1058">
      <w:bodyDiv w:val="1"/>
      <w:marLeft w:val="0"/>
      <w:marRight w:val="0"/>
      <w:marTop w:val="0"/>
      <w:marBottom w:val="0"/>
      <w:divBdr>
        <w:top w:val="none" w:sz="0" w:space="0" w:color="auto"/>
        <w:left w:val="none" w:sz="0" w:space="0" w:color="auto"/>
        <w:bottom w:val="none" w:sz="0" w:space="0" w:color="auto"/>
        <w:right w:val="none" w:sz="0" w:space="0" w:color="auto"/>
      </w:divBdr>
    </w:div>
    <w:div w:id="51550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2786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Albiach Martí</dc:creator>
  <cp:keywords/>
  <dc:description/>
  <cp:lastModifiedBy>Reviewer</cp:lastModifiedBy>
  <cp:revision>2</cp:revision>
  <dcterms:created xsi:type="dcterms:W3CDTF">2024-08-27T14:13:00Z</dcterms:created>
  <dcterms:modified xsi:type="dcterms:W3CDTF">2024-08-27T14:13:00Z</dcterms:modified>
</cp:coreProperties>
</file>